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15" w:rsidRPr="00FC5FA8" w:rsidRDefault="00FC5FA8" w:rsidP="00FC5FA8">
      <w:pPr>
        <w:pStyle w:val="NoSpacing"/>
        <w:jc w:val="center"/>
        <w:rPr>
          <w:sz w:val="32"/>
        </w:rPr>
      </w:pPr>
      <w:bookmarkStart w:id="0" w:name="_GoBack"/>
      <w:bookmarkEnd w:id="0"/>
      <w:r w:rsidRPr="00FC5FA8">
        <w:rPr>
          <w:sz w:val="32"/>
        </w:rPr>
        <w:t xml:space="preserve">Equilibrium: An Application of Le </w:t>
      </w:r>
      <w:proofErr w:type="spellStart"/>
      <w:r w:rsidRPr="00FC5FA8">
        <w:rPr>
          <w:sz w:val="32"/>
        </w:rPr>
        <w:t>Chatelier’s</w:t>
      </w:r>
      <w:proofErr w:type="spellEnd"/>
      <w:r w:rsidRPr="00FC5FA8">
        <w:rPr>
          <w:sz w:val="32"/>
        </w:rPr>
        <w:t xml:space="preserve"> Principle</w:t>
      </w:r>
    </w:p>
    <w:p w:rsidR="00FC5FA8" w:rsidRDefault="00FC5FA8" w:rsidP="00FC5FA8">
      <w:pPr>
        <w:pStyle w:val="NoSpacing"/>
        <w:jc w:val="center"/>
      </w:pPr>
      <w:r>
        <w:t>(Adapted from AP Investigation 13: Can we make the colours of the rainbow?)</w:t>
      </w:r>
    </w:p>
    <w:p w:rsidR="00FC5FA8" w:rsidRDefault="00FC5FA8" w:rsidP="00FC5FA8">
      <w:pPr>
        <w:jc w:val="both"/>
      </w:pPr>
    </w:p>
    <w:p w:rsidR="0025455D" w:rsidRDefault="0025455D" w:rsidP="00FC5FA8">
      <w:pPr>
        <w:jc w:val="both"/>
        <w:rPr>
          <w:u w:val="single"/>
        </w:rPr>
      </w:pPr>
      <w:r>
        <w:rPr>
          <w:u w:val="single"/>
        </w:rPr>
        <w:t>Introduction:</w:t>
      </w:r>
    </w:p>
    <w:p w:rsidR="0025455D" w:rsidRDefault="0025455D" w:rsidP="00FC5FA8">
      <w:pPr>
        <w:jc w:val="both"/>
      </w:pPr>
      <w:r>
        <w:t xml:space="preserve">The central challenge is to investigate Le </w:t>
      </w:r>
      <w:proofErr w:type="spellStart"/>
      <w:r>
        <w:t>Chatelier’s</w:t>
      </w:r>
      <w:proofErr w:type="spellEnd"/>
      <w:r>
        <w:t xml:space="preserve"> Principle by testing several systems at equilibrium and then selecting specific ones to produce the colours of the rainbow based on specific applications of Le </w:t>
      </w:r>
      <w:proofErr w:type="spellStart"/>
      <w:r>
        <w:t>Chatelier’s</w:t>
      </w:r>
      <w:proofErr w:type="spellEnd"/>
      <w:r>
        <w:t xml:space="preserve"> Principle.  An additional challenge involves selecting which reaction system to use for which colour in producing the rainbow while trying to only use a given “stress” once. </w:t>
      </w:r>
    </w:p>
    <w:p w:rsidR="0025455D" w:rsidRDefault="0025455D" w:rsidP="00FC5FA8">
      <w:pPr>
        <w:jc w:val="both"/>
        <w:rPr>
          <w:u w:val="single"/>
        </w:rPr>
      </w:pPr>
      <w:r>
        <w:rPr>
          <w:u w:val="single"/>
        </w:rPr>
        <w:t>Learning Intentions:</w:t>
      </w:r>
    </w:p>
    <w:p w:rsidR="0025455D" w:rsidRDefault="0025455D" w:rsidP="00FC5FA8">
      <w:pPr>
        <w:jc w:val="both"/>
      </w:pPr>
      <w:r>
        <w:t xml:space="preserve">Use Le </w:t>
      </w:r>
      <w:proofErr w:type="spellStart"/>
      <w:r>
        <w:t>Chatelier’s</w:t>
      </w:r>
      <w:proofErr w:type="spellEnd"/>
      <w:r>
        <w:t xml:space="preserve"> Principle to design a set of conditions that </w:t>
      </w:r>
      <w:r w:rsidR="00703D1A">
        <w:t>will optimize a desired outcome: producing the colours of the rainbow.</w:t>
      </w:r>
    </w:p>
    <w:p w:rsidR="0025455D" w:rsidRDefault="0025455D" w:rsidP="00FC5FA8">
      <w:pPr>
        <w:jc w:val="both"/>
      </w:pPr>
      <w:r>
        <w:t xml:space="preserve">B3 – apply Le </w:t>
      </w:r>
      <w:proofErr w:type="spellStart"/>
      <w:r>
        <w:t>Chatelier’s</w:t>
      </w:r>
      <w:proofErr w:type="spellEnd"/>
      <w:r>
        <w:t xml:space="preserve"> Principle to the shifting of equilibrium.</w:t>
      </w:r>
    </w:p>
    <w:p w:rsidR="0025455D" w:rsidRDefault="0025455D" w:rsidP="00FC5FA8">
      <w:pPr>
        <w:jc w:val="both"/>
        <w:rPr>
          <w:u w:val="single"/>
        </w:rPr>
      </w:pPr>
      <w:r>
        <w:rPr>
          <w:u w:val="single"/>
        </w:rPr>
        <w:t>Materials:</w:t>
      </w:r>
    </w:p>
    <w:p w:rsidR="00DE723E" w:rsidRDefault="00DE723E" w:rsidP="00DE723E">
      <w:pPr>
        <w:pStyle w:val="NoSpacing"/>
      </w:pPr>
      <w:proofErr w:type="gramStart"/>
      <w:r>
        <w:t>beakers</w:t>
      </w:r>
      <w:proofErr w:type="gramEnd"/>
      <w:r>
        <w:tab/>
      </w:r>
      <w:r>
        <w:tab/>
      </w:r>
      <w:r>
        <w:tab/>
        <w:t>test tube racks</w:t>
      </w:r>
      <w:r>
        <w:tab/>
      </w:r>
      <w:r>
        <w:tab/>
        <w:t>ice</w:t>
      </w:r>
      <w:r>
        <w:tab/>
      </w:r>
      <w:r>
        <w:tab/>
        <w:t>distilled water</w:t>
      </w:r>
    </w:p>
    <w:p w:rsidR="00DE723E" w:rsidRDefault="00DE723E" w:rsidP="00FC5FA8">
      <w:pPr>
        <w:jc w:val="both"/>
      </w:pPr>
      <w:proofErr w:type="gramStart"/>
      <w:r>
        <w:t>graduated</w:t>
      </w:r>
      <w:proofErr w:type="gramEnd"/>
      <w:r>
        <w:t xml:space="preserve"> cylinders</w:t>
      </w:r>
      <w:r>
        <w:tab/>
        <w:t>test tubes</w:t>
      </w:r>
      <w:r>
        <w:tab/>
      </w:r>
      <w:r>
        <w:tab/>
        <w:t>hot plates</w:t>
      </w:r>
      <w:r>
        <w:tab/>
        <w:t>stirring rods</w:t>
      </w:r>
    </w:p>
    <w:p w:rsidR="00DE723E" w:rsidRDefault="00DE723E" w:rsidP="00FC5FA8">
      <w:pPr>
        <w:jc w:val="both"/>
      </w:pPr>
      <w:r>
        <w:t>In addition to the above materials, you will have the following reagents available to you for each reaction.</w:t>
      </w:r>
    </w:p>
    <w:p w:rsidR="00DE723E" w:rsidRDefault="00DE723E" w:rsidP="00FC5FA8">
      <w:pPr>
        <w:jc w:val="both"/>
      </w:pPr>
      <w:r>
        <w:t xml:space="preserve">Solutions containing </w:t>
      </w:r>
      <w:r w:rsidRPr="00DE723E">
        <w:rPr>
          <w:b/>
        </w:rPr>
        <w:t>cobalt</w:t>
      </w:r>
      <w:r>
        <w:t xml:space="preserve"> or </w:t>
      </w:r>
      <w:r w:rsidRPr="00DE723E">
        <w:rPr>
          <w:b/>
        </w:rPr>
        <w:t>copper</w:t>
      </w:r>
      <w:r>
        <w:t xml:space="preserve"> must be disposed of in the proper jar and may not be poured down the sink.</w:t>
      </w:r>
    </w:p>
    <w:p w:rsidR="00703D1A" w:rsidRPr="00703D1A" w:rsidRDefault="0025455D" w:rsidP="00703D1A">
      <w:pPr>
        <w:pStyle w:val="NoSpacing"/>
        <w:rPr>
          <w:b/>
        </w:rPr>
      </w:pPr>
      <w:r w:rsidRPr="00703D1A">
        <w:rPr>
          <w:b/>
        </w:rPr>
        <w:t>Important: you may only combine materials within a given tray.  You may not transfe</w:t>
      </w:r>
      <w:r w:rsidR="00703D1A" w:rsidRPr="00703D1A">
        <w:rPr>
          <w:b/>
        </w:rPr>
        <w:t>r the reagents to another tray.</w:t>
      </w:r>
    </w:p>
    <w:p w:rsidR="00691C42" w:rsidRPr="00703D1A" w:rsidRDefault="00691C42" w:rsidP="00703D1A">
      <w:pPr>
        <w:pStyle w:val="NoSpacing"/>
      </w:pPr>
      <w:r>
        <w:t>_________________________________________________________________________________________________</w:t>
      </w:r>
    </w:p>
    <w:p w:rsidR="0025455D" w:rsidRDefault="0025455D" w:rsidP="0025455D">
      <w:pPr>
        <w:pStyle w:val="NoSpacing"/>
      </w:pPr>
      <w:r>
        <w:t xml:space="preserve">Tray 1: </w:t>
      </w:r>
      <w:r>
        <w:tab/>
      </w:r>
      <w:r>
        <w:tab/>
        <w:t xml:space="preserve">HB      </w:t>
      </w:r>
      <w:r>
        <w:tab/>
      </w:r>
      <w:r>
        <w:tab/>
      </w:r>
      <w:r w:rsidRPr="0025455D">
        <w:rPr>
          <w:rFonts w:ascii="Wingdings 3" w:hAnsi="Wingdings 3"/>
        </w:rPr>
        <w:t></w:t>
      </w:r>
      <w:r>
        <w:tab/>
        <w:t xml:space="preserve"> H</w:t>
      </w:r>
      <w:r w:rsidRPr="00691C42">
        <w:rPr>
          <w:vertAlign w:val="superscript"/>
        </w:rPr>
        <w:t>+</w:t>
      </w:r>
      <w:r>
        <w:t xml:space="preserve"> + B</w:t>
      </w:r>
      <w:r w:rsidRPr="00691C42">
        <w:rPr>
          <w:vertAlign w:val="superscript"/>
        </w:rPr>
        <w:t>-</w:t>
      </w:r>
    </w:p>
    <w:p w:rsidR="0025455D" w:rsidRDefault="00C92E8E" w:rsidP="0025455D">
      <w:pPr>
        <w:pStyle w:val="NoSpacing"/>
        <w:ind w:left="720" w:firstLine="720"/>
      </w:pPr>
      <w:r>
        <w:t>Yellow</w:t>
      </w:r>
      <w:r w:rsidR="0025455D">
        <w:tab/>
      </w:r>
      <w:r w:rsidR="0025455D">
        <w:tab/>
      </w:r>
      <w:r w:rsidR="0025455D">
        <w:tab/>
      </w:r>
      <w:r>
        <w:t xml:space="preserve">         Blue</w:t>
      </w:r>
    </w:p>
    <w:p w:rsidR="00691C42" w:rsidRDefault="00691C42" w:rsidP="00691C42">
      <w:pPr>
        <w:pStyle w:val="NoSpacing"/>
      </w:pPr>
    </w:p>
    <w:p w:rsidR="0025455D" w:rsidRDefault="0025455D" w:rsidP="00691C42">
      <w:pPr>
        <w:pStyle w:val="NoSpacing"/>
      </w:pPr>
      <w:proofErr w:type="spellStart"/>
      <w:r>
        <w:t>Bromthymol</w:t>
      </w:r>
      <w:proofErr w:type="spellEnd"/>
      <w:r>
        <w:t xml:space="preserve"> blue indicator</w:t>
      </w:r>
      <w:r w:rsidR="00691C42">
        <w:t xml:space="preserve"> (HB)</w:t>
      </w:r>
    </w:p>
    <w:p w:rsidR="0025455D" w:rsidRDefault="0025455D" w:rsidP="00691C42">
      <w:pPr>
        <w:pStyle w:val="NoSpacing"/>
      </w:pPr>
      <w:r>
        <w:t xml:space="preserve">0.10 M </w:t>
      </w:r>
      <w:proofErr w:type="spellStart"/>
      <w:r>
        <w:t>HCl</w:t>
      </w:r>
      <w:proofErr w:type="spellEnd"/>
    </w:p>
    <w:p w:rsidR="0025455D" w:rsidRDefault="0025455D" w:rsidP="00691C42">
      <w:pPr>
        <w:pStyle w:val="NoSpacing"/>
      </w:pPr>
      <w:r>
        <w:t xml:space="preserve">0.10 M </w:t>
      </w:r>
      <w:proofErr w:type="spellStart"/>
      <w:r>
        <w:t>NaOH</w:t>
      </w:r>
      <w:proofErr w:type="spellEnd"/>
    </w:p>
    <w:p w:rsidR="00691C42" w:rsidRDefault="00691C42" w:rsidP="00691C42">
      <w:pPr>
        <w:pStyle w:val="NoSpacing"/>
      </w:pPr>
      <w:r>
        <w:t xml:space="preserve">0.10 M </w:t>
      </w:r>
      <w:proofErr w:type="spellStart"/>
      <w:r>
        <w:t>NaCl</w:t>
      </w:r>
      <w:proofErr w:type="spellEnd"/>
    </w:p>
    <w:p w:rsidR="00691C42" w:rsidRDefault="00691C42" w:rsidP="00691C42">
      <w:pPr>
        <w:pStyle w:val="NoSpacing"/>
      </w:pPr>
      <w:r>
        <w:t>__________________________________________________________________________________________________</w:t>
      </w:r>
    </w:p>
    <w:p w:rsidR="00691C42" w:rsidRPr="00691C42" w:rsidRDefault="00691C42" w:rsidP="00691C42">
      <w:pPr>
        <w:pStyle w:val="NoSpacing"/>
        <w:rPr>
          <w:vertAlign w:val="superscript"/>
        </w:rPr>
      </w:pPr>
      <w:r>
        <w:t xml:space="preserve">Tray 2: </w:t>
      </w:r>
      <w:r>
        <w:tab/>
      </w:r>
      <w:r>
        <w:tab/>
        <w:t>Fe</w:t>
      </w:r>
      <w:r w:rsidRPr="00691C42">
        <w:rPr>
          <w:vertAlign w:val="superscript"/>
        </w:rPr>
        <w:t>+3</w:t>
      </w:r>
      <w:r>
        <w:t xml:space="preserve"> + SCN</w:t>
      </w:r>
      <w:r w:rsidRPr="00691C42">
        <w:rPr>
          <w:vertAlign w:val="superscript"/>
        </w:rPr>
        <w:t>-</w:t>
      </w:r>
      <w:r>
        <w:t xml:space="preserve"> </w:t>
      </w:r>
      <w:r>
        <w:tab/>
      </w:r>
      <w:r w:rsidRPr="0025455D">
        <w:rPr>
          <w:rFonts w:ascii="Wingdings 3" w:hAnsi="Wingdings 3"/>
        </w:rPr>
        <w:t></w:t>
      </w:r>
      <w:r>
        <w:t xml:space="preserve"> </w:t>
      </w:r>
      <w:r>
        <w:tab/>
        <w:t>FeSCN</w:t>
      </w:r>
      <w:r w:rsidRPr="00691C42">
        <w:rPr>
          <w:vertAlign w:val="superscript"/>
        </w:rPr>
        <w:t>+2</w:t>
      </w:r>
    </w:p>
    <w:p w:rsidR="00691C42" w:rsidRDefault="00691C42" w:rsidP="00691C42">
      <w:pPr>
        <w:pStyle w:val="NoSpacing"/>
      </w:pPr>
      <w:r>
        <w:tab/>
      </w:r>
      <w:r>
        <w:tab/>
        <w:t>Yellow</w:t>
      </w:r>
      <w:r>
        <w:tab/>
      </w:r>
      <w:r>
        <w:tab/>
      </w:r>
      <w:r>
        <w:tab/>
        <w:t>Red</w:t>
      </w:r>
    </w:p>
    <w:p w:rsidR="00691C42" w:rsidRDefault="00691C42" w:rsidP="00691C42">
      <w:pPr>
        <w:pStyle w:val="NoSpacing"/>
      </w:pPr>
    </w:p>
    <w:p w:rsidR="00691C42" w:rsidRDefault="00691C42" w:rsidP="00691C42">
      <w:pPr>
        <w:pStyle w:val="NoSpacing"/>
      </w:pPr>
      <w:r>
        <w:t>0.10 M KSCN</w:t>
      </w:r>
    </w:p>
    <w:p w:rsidR="00691C42" w:rsidRDefault="00691C42" w:rsidP="00691C42">
      <w:pPr>
        <w:pStyle w:val="NoSpacing"/>
      </w:pPr>
      <w:r>
        <w:t xml:space="preserve">0.20 M </w:t>
      </w:r>
      <w:proofErr w:type="gramStart"/>
      <w:r>
        <w:t>Fe(</w:t>
      </w:r>
      <w:proofErr w:type="gramEnd"/>
      <w:r>
        <w:t>NO</w:t>
      </w:r>
      <w:r w:rsidRPr="00691C42">
        <w:rPr>
          <w:vertAlign w:val="subscript"/>
        </w:rPr>
        <w:t>3</w:t>
      </w:r>
      <w:r>
        <w:t>)</w:t>
      </w:r>
      <w:r w:rsidRPr="00691C42">
        <w:rPr>
          <w:vertAlign w:val="subscript"/>
        </w:rPr>
        <w:t>3</w:t>
      </w:r>
    </w:p>
    <w:p w:rsidR="00691C42" w:rsidRDefault="00691C42" w:rsidP="00691C42">
      <w:pPr>
        <w:pStyle w:val="NoSpacing"/>
      </w:pPr>
      <w:r>
        <w:t>Solid KSCN</w:t>
      </w:r>
    </w:p>
    <w:p w:rsidR="00691C42" w:rsidRDefault="00691C42" w:rsidP="00691C42">
      <w:pPr>
        <w:pStyle w:val="NoSpacing"/>
      </w:pPr>
      <w:r>
        <w:t>Solid FeCl</w:t>
      </w:r>
      <w:r w:rsidRPr="00691C42">
        <w:rPr>
          <w:vertAlign w:val="subscript"/>
        </w:rPr>
        <w:t>3</w:t>
      </w:r>
    </w:p>
    <w:p w:rsidR="00691C42" w:rsidRDefault="00691C42" w:rsidP="00691C42">
      <w:pPr>
        <w:pStyle w:val="NoSpacing"/>
      </w:pPr>
      <w:r>
        <w:t>Solid Na</w:t>
      </w:r>
      <w:r w:rsidRPr="00691C42">
        <w:rPr>
          <w:vertAlign w:val="subscript"/>
        </w:rPr>
        <w:t>2</w:t>
      </w:r>
      <w:r>
        <w:t>HPO</w:t>
      </w:r>
      <w:r w:rsidRPr="00691C42">
        <w:rPr>
          <w:vertAlign w:val="subscript"/>
        </w:rPr>
        <w:t>4</w:t>
      </w:r>
      <w:r>
        <w:t>, NaH</w:t>
      </w:r>
      <w:r w:rsidRPr="00691C42">
        <w:rPr>
          <w:vertAlign w:val="subscript"/>
        </w:rPr>
        <w:t>2</w:t>
      </w:r>
      <w:r>
        <w:t>PO</w:t>
      </w:r>
      <w:r w:rsidRPr="00691C42">
        <w:rPr>
          <w:vertAlign w:val="subscript"/>
        </w:rPr>
        <w:t>4</w:t>
      </w:r>
      <w:r>
        <w:t>, or Na</w:t>
      </w:r>
      <w:r w:rsidRPr="00691C42">
        <w:rPr>
          <w:vertAlign w:val="subscript"/>
        </w:rPr>
        <w:t>3</w:t>
      </w:r>
      <w:r>
        <w:t>PO</w:t>
      </w:r>
      <w:r w:rsidRPr="00691C42">
        <w:rPr>
          <w:vertAlign w:val="subscript"/>
        </w:rPr>
        <w:t>4</w:t>
      </w:r>
    </w:p>
    <w:p w:rsidR="00691C42" w:rsidRDefault="00691C42" w:rsidP="00691C42">
      <w:pPr>
        <w:pStyle w:val="NoSpacing"/>
      </w:pPr>
      <w:r>
        <w:t>0.10 M KNO</w:t>
      </w:r>
      <w:r w:rsidRPr="00691C42">
        <w:rPr>
          <w:vertAlign w:val="subscript"/>
        </w:rPr>
        <w:t>3</w:t>
      </w:r>
    </w:p>
    <w:p w:rsidR="00691C42" w:rsidRDefault="00691C42" w:rsidP="00691C42">
      <w:pPr>
        <w:pStyle w:val="NoSpacing"/>
      </w:pPr>
      <w:r>
        <w:t>__________________________________________________________________________________________________</w:t>
      </w:r>
    </w:p>
    <w:p w:rsidR="00691C42" w:rsidRDefault="00691C42" w:rsidP="00691C42">
      <w:pPr>
        <w:pStyle w:val="NoSpacing"/>
      </w:pPr>
      <w:r>
        <w:t>Tray 3:</w:t>
      </w:r>
      <w:r>
        <w:tab/>
      </w:r>
      <w:r>
        <w:tab/>
        <w:t>Cu</w:t>
      </w:r>
      <w:r w:rsidRPr="00691C42">
        <w:rPr>
          <w:vertAlign w:val="superscript"/>
        </w:rPr>
        <w:t>+2</w:t>
      </w:r>
      <w:r>
        <w:t xml:space="preserve"> + 4NH</w:t>
      </w:r>
      <w:r w:rsidRPr="00691C42">
        <w:rPr>
          <w:vertAlign w:val="subscript"/>
        </w:rPr>
        <w:t>3</w:t>
      </w:r>
      <w:r>
        <w:t xml:space="preserve"> </w:t>
      </w:r>
      <w:r>
        <w:tab/>
      </w:r>
      <w:r w:rsidRPr="0025455D">
        <w:rPr>
          <w:rFonts w:ascii="Wingdings 3" w:hAnsi="Wingdings 3"/>
        </w:rPr>
        <w:t></w:t>
      </w:r>
      <w:r>
        <w:rPr>
          <w:rFonts w:ascii="Wingdings 3" w:hAnsi="Wingdings 3"/>
        </w:rPr>
        <w:t></w:t>
      </w:r>
      <w:r>
        <w:rPr>
          <w:rFonts w:ascii="Wingdings 3" w:hAnsi="Wingdings 3"/>
        </w:rPr>
        <w:tab/>
      </w:r>
      <w:r>
        <w:t>[</w:t>
      </w:r>
      <w:proofErr w:type="gramStart"/>
      <w:r>
        <w:t>Cu(</w:t>
      </w:r>
      <w:proofErr w:type="gramEnd"/>
      <w:r>
        <w:t>NH</w:t>
      </w:r>
      <w:r w:rsidRPr="00691C42">
        <w:rPr>
          <w:vertAlign w:val="subscript"/>
        </w:rPr>
        <w:t>3</w:t>
      </w:r>
      <w:r>
        <w:t>)</w:t>
      </w:r>
      <w:r w:rsidRPr="00691C42">
        <w:rPr>
          <w:vertAlign w:val="subscript"/>
        </w:rPr>
        <w:t>4</w:t>
      </w:r>
      <w:r>
        <w:t>]</w:t>
      </w:r>
      <w:r w:rsidRPr="00691C42">
        <w:rPr>
          <w:vertAlign w:val="superscript"/>
        </w:rPr>
        <w:t>+2</w:t>
      </w:r>
    </w:p>
    <w:p w:rsidR="00691C42" w:rsidRDefault="00691C42" w:rsidP="00691C42">
      <w:pPr>
        <w:pStyle w:val="NoSpacing"/>
      </w:pPr>
      <w:r>
        <w:tab/>
      </w:r>
      <w:r>
        <w:tab/>
        <w:t>Pale blue</w:t>
      </w:r>
      <w:r>
        <w:tab/>
      </w:r>
      <w:r>
        <w:tab/>
        <w:t>Deep blue</w:t>
      </w:r>
    </w:p>
    <w:p w:rsidR="00691C42" w:rsidRDefault="00691C42" w:rsidP="00691C42">
      <w:pPr>
        <w:pStyle w:val="NoSpacing"/>
      </w:pPr>
    </w:p>
    <w:p w:rsidR="00691C42" w:rsidRDefault="00691C42" w:rsidP="00691C42">
      <w:pPr>
        <w:pStyle w:val="NoSpacing"/>
      </w:pPr>
      <w:r>
        <w:t>0.25 M CuSO</w:t>
      </w:r>
      <w:r w:rsidRPr="00691C42">
        <w:rPr>
          <w:vertAlign w:val="subscript"/>
        </w:rPr>
        <w:t>4</w:t>
      </w:r>
    </w:p>
    <w:p w:rsidR="00691C42" w:rsidRDefault="00691C42" w:rsidP="00691C42">
      <w:pPr>
        <w:pStyle w:val="NoSpacing"/>
      </w:pPr>
      <w:r>
        <w:t>Concentrated NH</w:t>
      </w:r>
      <w:r w:rsidRPr="00691C42">
        <w:rPr>
          <w:vertAlign w:val="subscript"/>
        </w:rPr>
        <w:t>3</w:t>
      </w:r>
    </w:p>
    <w:p w:rsidR="00691C42" w:rsidRDefault="00691C42" w:rsidP="00703D1A">
      <w:pPr>
        <w:pStyle w:val="NoSpacing"/>
        <w:numPr>
          <w:ilvl w:val="0"/>
          <w:numId w:val="3"/>
        </w:numPr>
      </w:pPr>
      <w:r>
        <w:t xml:space="preserve">M </w:t>
      </w:r>
      <w:proofErr w:type="spellStart"/>
      <w:r>
        <w:t>HCl</w:t>
      </w:r>
      <w:proofErr w:type="spellEnd"/>
    </w:p>
    <w:p w:rsidR="00691C42" w:rsidRDefault="00DE723E" w:rsidP="00C92E8E">
      <w:r>
        <w:br w:type="page"/>
      </w:r>
      <w:r w:rsidR="00691C42">
        <w:lastRenderedPageBreak/>
        <w:t>__________________________________________________________________________________________________Tray 4:</w:t>
      </w:r>
      <w:r w:rsidR="00691C42">
        <w:tab/>
      </w:r>
      <w:r w:rsidR="00691C42">
        <w:tab/>
        <w:t>[</w:t>
      </w:r>
      <w:proofErr w:type="gramStart"/>
      <w:r w:rsidR="00691C42">
        <w:t>Cu(</w:t>
      </w:r>
      <w:proofErr w:type="gramEnd"/>
      <w:r w:rsidR="00691C42">
        <w:t>H</w:t>
      </w:r>
      <w:r w:rsidR="00691C42" w:rsidRPr="00691C42">
        <w:rPr>
          <w:vertAlign w:val="subscript"/>
        </w:rPr>
        <w:t>2</w:t>
      </w:r>
      <w:r w:rsidR="00691C42">
        <w:t>O)</w:t>
      </w:r>
      <w:r w:rsidR="00691C42" w:rsidRPr="00691C42">
        <w:rPr>
          <w:vertAlign w:val="subscript"/>
        </w:rPr>
        <w:t>6</w:t>
      </w:r>
      <w:r w:rsidR="00691C42">
        <w:t>]</w:t>
      </w:r>
      <w:r w:rsidR="00691C42" w:rsidRPr="00691C42">
        <w:rPr>
          <w:vertAlign w:val="superscript"/>
        </w:rPr>
        <w:t>+2</w:t>
      </w:r>
      <w:r w:rsidR="00691C42">
        <w:t xml:space="preserve"> + 4Cl</w:t>
      </w:r>
      <w:r w:rsidR="00691C42" w:rsidRPr="00691C42">
        <w:rPr>
          <w:vertAlign w:val="superscript"/>
        </w:rPr>
        <w:t>-</w:t>
      </w:r>
      <w:r w:rsidR="00691C42">
        <w:t xml:space="preserve"> </w:t>
      </w:r>
      <w:r w:rsidR="00691C42">
        <w:tab/>
      </w:r>
      <w:r w:rsidR="00691C42" w:rsidRPr="0025455D">
        <w:rPr>
          <w:rFonts w:ascii="Wingdings 3" w:hAnsi="Wingdings 3"/>
        </w:rPr>
        <w:t></w:t>
      </w:r>
      <w:r w:rsidR="00691C42">
        <w:rPr>
          <w:rFonts w:ascii="Wingdings 3" w:hAnsi="Wingdings 3"/>
        </w:rPr>
        <w:tab/>
      </w:r>
      <w:r w:rsidR="00691C42">
        <w:t>[CuCl</w:t>
      </w:r>
      <w:r w:rsidR="00691C42" w:rsidRPr="00691C42">
        <w:rPr>
          <w:vertAlign w:val="subscript"/>
        </w:rPr>
        <w:t>4</w:t>
      </w:r>
      <w:r w:rsidR="00691C42">
        <w:t>]</w:t>
      </w:r>
      <w:r w:rsidR="00691C42" w:rsidRPr="00691C42">
        <w:rPr>
          <w:vertAlign w:val="superscript"/>
        </w:rPr>
        <w:t>-2</w:t>
      </w:r>
      <w:r w:rsidR="00691C42">
        <w:t xml:space="preserve"> + 6H</w:t>
      </w:r>
      <w:r w:rsidR="00691C42" w:rsidRPr="00691C42">
        <w:rPr>
          <w:vertAlign w:val="subscript"/>
        </w:rPr>
        <w:t>2</w:t>
      </w:r>
      <w:r w:rsidR="00691C42">
        <w:t>O</w:t>
      </w:r>
    </w:p>
    <w:p w:rsidR="00691C42" w:rsidRDefault="00691C42" w:rsidP="00691C42">
      <w:pPr>
        <w:pStyle w:val="NoSpacing"/>
      </w:pPr>
      <w:r>
        <w:tab/>
      </w:r>
      <w:r>
        <w:tab/>
        <w:t>Blue</w:t>
      </w:r>
      <w:r>
        <w:tab/>
      </w:r>
      <w:r>
        <w:tab/>
      </w:r>
      <w:r>
        <w:tab/>
      </w:r>
      <w:r>
        <w:tab/>
        <w:t>Green</w:t>
      </w:r>
    </w:p>
    <w:p w:rsidR="0003563C" w:rsidRDefault="0003563C" w:rsidP="00691C42">
      <w:pPr>
        <w:pStyle w:val="NoSpacing"/>
      </w:pPr>
    </w:p>
    <w:p w:rsidR="0003563C" w:rsidRDefault="0003563C" w:rsidP="00691C42">
      <w:pPr>
        <w:pStyle w:val="NoSpacing"/>
      </w:pPr>
      <w:r>
        <w:t>Solid CuCl</w:t>
      </w:r>
      <w:r w:rsidRPr="0003563C">
        <w:rPr>
          <w:vertAlign w:val="subscript"/>
        </w:rPr>
        <w:t>2</w:t>
      </w:r>
    </w:p>
    <w:p w:rsidR="0003563C" w:rsidRDefault="0003563C" w:rsidP="00691C42">
      <w:pPr>
        <w:pStyle w:val="NoSpacing"/>
      </w:pPr>
      <w:r>
        <w:t xml:space="preserve">Concentrated </w:t>
      </w:r>
      <w:proofErr w:type="spellStart"/>
      <w:r>
        <w:t>HCl</w:t>
      </w:r>
      <w:proofErr w:type="spellEnd"/>
    </w:p>
    <w:p w:rsidR="0003563C" w:rsidRDefault="0003563C" w:rsidP="00691C42">
      <w:pPr>
        <w:pStyle w:val="NoSpacing"/>
      </w:pPr>
      <w:r>
        <w:t>__________________________________________________________________________________________________</w:t>
      </w:r>
    </w:p>
    <w:p w:rsidR="0003563C" w:rsidRDefault="0003563C" w:rsidP="00691C42">
      <w:pPr>
        <w:pStyle w:val="NoSpacing"/>
        <w:rPr>
          <w:vertAlign w:val="superscript"/>
        </w:rPr>
      </w:pPr>
      <w:r>
        <w:t xml:space="preserve">Tray 6: </w:t>
      </w:r>
      <w:r>
        <w:tab/>
      </w:r>
      <w:r>
        <w:tab/>
      </w:r>
      <w:proofErr w:type="gramStart"/>
      <w:r>
        <w:t>CO</w:t>
      </w:r>
      <w:r w:rsidRPr="0003563C">
        <w:rPr>
          <w:vertAlign w:val="subscript"/>
        </w:rPr>
        <w:t>2</w:t>
      </w:r>
      <w:r>
        <w:t>(</w:t>
      </w:r>
      <w:proofErr w:type="gramEnd"/>
      <w:r>
        <w:t>g)</w:t>
      </w:r>
      <w:r w:rsidR="00703D1A">
        <w:tab/>
      </w:r>
      <w:r>
        <w:t xml:space="preserve"> </w:t>
      </w:r>
      <w:r w:rsidRPr="0025455D">
        <w:rPr>
          <w:rFonts w:ascii="Wingdings 3" w:hAnsi="Wingdings 3"/>
        </w:rPr>
        <w:t></w:t>
      </w:r>
      <w:r>
        <w:rPr>
          <w:rFonts w:ascii="Wingdings 3" w:hAnsi="Wingdings 3"/>
        </w:rPr>
        <w:t></w:t>
      </w:r>
      <w:r>
        <w:t>CO</w:t>
      </w:r>
      <w:r w:rsidRPr="0003563C">
        <w:rPr>
          <w:vertAlign w:val="subscript"/>
        </w:rPr>
        <w:t>2</w:t>
      </w:r>
      <w:r>
        <w:t>(</w:t>
      </w:r>
      <w:proofErr w:type="spellStart"/>
      <w:r>
        <w:t>aq</w:t>
      </w:r>
      <w:proofErr w:type="spellEnd"/>
      <w:r>
        <w:t>) + H</w:t>
      </w:r>
      <w:r w:rsidRPr="0003563C">
        <w:rPr>
          <w:vertAlign w:val="subscript"/>
        </w:rPr>
        <w:t>2</w:t>
      </w:r>
      <w:r>
        <w:t>O(l)</w:t>
      </w:r>
      <w:r w:rsidR="00703D1A">
        <w:tab/>
      </w:r>
      <w:r>
        <w:t xml:space="preserve"> </w:t>
      </w:r>
      <w:r w:rsidRPr="0025455D">
        <w:rPr>
          <w:rFonts w:ascii="Wingdings 3" w:hAnsi="Wingdings 3"/>
        </w:rPr>
        <w:t></w:t>
      </w:r>
      <w:r>
        <w:rPr>
          <w:rFonts w:ascii="Wingdings 3" w:hAnsi="Wingdings 3"/>
        </w:rPr>
        <w:t></w:t>
      </w:r>
      <w:r>
        <w:t>H</w:t>
      </w:r>
      <w:r w:rsidRPr="0003563C">
        <w:rPr>
          <w:vertAlign w:val="subscript"/>
        </w:rPr>
        <w:t>2</w:t>
      </w:r>
      <w:r>
        <w:t>CO</w:t>
      </w:r>
      <w:r w:rsidRPr="0003563C">
        <w:rPr>
          <w:vertAlign w:val="subscript"/>
        </w:rPr>
        <w:t>3</w:t>
      </w:r>
      <w:r>
        <w:t>(</w:t>
      </w:r>
      <w:proofErr w:type="spellStart"/>
      <w:r>
        <w:t>aq</w:t>
      </w:r>
      <w:proofErr w:type="spellEnd"/>
      <w:r>
        <w:t xml:space="preserve">) </w:t>
      </w:r>
      <w:r w:rsidR="00703D1A">
        <w:tab/>
      </w:r>
      <w:r w:rsidR="00703D1A">
        <w:tab/>
      </w:r>
      <w:r w:rsidRPr="0025455D">
        <w:rPr>
          <w:rFonts w:ascii="Wingdings 3" w:hAnsi="Wingdings 3"/>
        </w:rPr>
        <w:t></w:t>
      </w:r>
      <w:r>
        <w:rPr>
          <w:rFonts w:ascii="Wingdings 3" w:hAnsi="Wingdings 3"/>
        </w:rPr>
        <w:t></w:t>
      </w:r>
      <w:r>
        <w:t>HCO</w:t>
      </w:r>
      <w:r w:rsidRPr="0003563C">
        <w:rPr>
          <w:vertAlign w:val="subscript"/>
        </w:rPr>
        <w:t>3</w:t>
      </w:r>
      <w:r w:rsidRPr="0003563C">
        <w:rPr>
          <w:vertAlign w:val="superscript"/>
        </w:rPr>
        <w:t>-</w:t>
      </w:r>
      <w:r>
        <w:t>(</w:t>
      </w:r>
      <w:proofErr w:type="spellStart"/>
      <w:r>
        <w:t>aq</w:t>
      </w:r>
      <w:proofErr w:type="spellEnd"/>
      <w:r>
        <w:t>) + H</w:t>
      </w:r>
      <w:r w:rsidRPr="0003563C">
        <w:rPr>
          <w:vertAlign w:val="superscript"/>
        </w:rPr>
        <w:t>+</w:t>
      </w:r>
    </w:p>
    <w:p w:rsidR="0003563C" w:rsidRDefault="0003563C" w:rsidP="00691C42">
      <w:pPr>
        <w:pStyle w:val="NoSpacing"/>
      </w:pPr>
      <w:r>
        <w:tab/>
      </w:r>
      <w:r>
        <w:tab/>
      </w:r>
      <w:r>
        <w:tab/>
      </w:r>
      <w:r>
        <w:tab/>
        <w:t>Yellow</w:t>
      </w:r>
      <w:r>
        <w:tab/>
      </w:r>
      <w:r>
        <w:tab/>
      </w:r>
      <w:r>
        <w:tab/>
      </w:r>
      <w:r>
        <w:tab/>
      </w:r>
      <w:r>
        <w:tab/>
      </w:r>
      <w:r w:rsidR="00703D1A">
        <w:tab/>
      </w:r>
      <w:r>
        <w:t>Red</w:t>
      </w:r>
    </w:p>
    <w:p w:rsidR="0003563C" w:rsidRDefault="0003563C" w:rsidP="00691C42">
      <w:pPr>
        <w:pStyle w:val="NoSpacing"/>
      </w:pPr>
    </w:p>
    <w:p w:rsidR="00D01DF8" w:rsidRDefault="00D01DF8" w:rsidP="00691C42">
      <w:pPr>
        <w:pStyle w:val="NoSpacing"/>
      </w:pPr>
      <w:r>
        <w:t>Club soda (contains CO</w:t>
      </w:r>
      <w:r w:rsidRPr="00D01DF8">
        <w:rPr>
          <w:vertAlign w:val="subscript"/>
        </w:rPr>
        <w:t>2</w:t>
      </w:r>
      <w:r>
        <w:t>)</w:t>
      </w:r>
    </w:p>
    <w:p w:rsidR="00D01DF8" w:rsidRDefault="00D01DF8" w:rsidP="00691C42">
      <w:pPr>
        <w:pStyle w:val="NoSpacing"/>
      </w:pPr>
      <w:r>
        <w:t>Methyl Red indicator (for yellow and red colours)</w:t>
      </w:r>
    </w:p>
    <w:p w:rsidR="00D01DF8" w:rsidRDefault="00DE723E" w:rsidP="00691C42">
      <w:pPr>
        <w:pStyle w:val="NoSpacing"/>
      </w:pPr>
      <w:r>
        <w:t>Syringes with locks (to change pressure)</w:t>
      </w:r>
    </w:p>
    <w:p w:rsidR="00DE723E" w:rsidRDefault="00DE723E" w:rsidP="00691C42">
      <w:pPr>
        <w:pStyle w:val="NoSpacing"/>
      </w:pPr>
      <w:r>
        <w:t>__________________________________________________________________________________________________</w:t>
      </w:r>
    </w:p>
    <w:p w:rsidR="00DE723E" w:rsidRDefault="00DE723E" w:rsidP="00691C42">
      <w:pPr>
        <w:pStyle w:val="NoSpacing"/>
      </w:pPr>
    </w:p>
    <w:p w:rsidR="00DE723E" w:rsidRDefault="00DE723E" w:rsidP="00DE723E">
      <w:pPr>
        <w:pStyle w:val="NoSpacing"/>
        <w:rPr>
          <w:u w:val="single"/>
        </w:rPr>
      </w:pPr>
      <w:r>
        <w:rPr>
          <w:u w:val="single"/>
        </w:rPr>
        <w:t>Procedure:</w:t>
      </w:r>
    </w:p>
    <w:p w:rsidR="00703D1A" w:rsidRDefault="00703D1A" w:rsidP="00DE723E">
      <w:pPr>
        <w:pStyle w:val="NoSpacing"/>
      </w:pPr>
    </w:p>
    <w:p w:rsidR="00DE723E" w:rsidRDefault="00DE723E" w:rsidP="00DE723E">
      <w:pPr>
        <w:pStyle w:val="NoSpacing"/>
      </w:pPr>
      <w:r>
        <w:t>Possible equilibrium systems for your use are described in the materials section.  You will need to investigate some or all of them and make predictions. Know that in some cases the applied stress may simply reinforce the current colour of the equilibrium system and produce no observable changes.</w:t>
      </w:r>
    </w:p>
    <w:p w:rsidR="00DE723E" w:rsidRDefault="00DE723E" w:rsidP="00DE723E">
      <w:pPr>
        <w:pStyle w:val="NoSpacing"/>
      </w:pPr>
    </w:p>
    <w:p w:rsidR="00DE723E" w:rsidRDefault="00DE723E" w:rsidP="00DE723E">
      <w:pPr>
        <w:pStyle w:val="NoSpacing"/>
      </w:pPr>
      <w:r>
        <w:t xml:space="preserve">Be sure to use small quantities of reagents, add these reagents </w:t>
      </w:r>
      <w:proofErr w:type="spellStart"/>
      <w:r>
        <w:t>dropwise</w:t>
      </w:r>
      <w:proofErr w:type="spellEnd"/>
      <w:r>
        <w:t xml:space="preserve"> with stirring, and use hot plates or ice baths to heat or cool your samples should you wish.</w:t>
      </w:r>
    </w:p>
    <w:p w:rsidR="00DE723E" w:rsidRDefault="00DE723E" w:rsidP="00DE723E">
      <w:pPr>
        <w:pStyle w:val="NoSpacing"/>
      </w:pPr>
    </w:p>
    <w:p w:rsidR="00DE723E" w:rsidRDefault="00DE723E" w:rsidP="00DE723E">
      <w:pPr>
        <w:pStyle w:val="NoSpacing"/>
      </w:pPr>
      <w:r>
        <w:t>Be sure to keep detailed records, including a step-by-step procedure, a list of materials used, all data and observations. You need to clearly indicate the reactant and product species in each system, the stressor you applied, and the resulting colour.</w:t>
      </w:r>
    </w:p>
    <w:p w:rsidR="00DE723E" w:rsidRDefault="00DE723E" w:rsidP="00DE723E">
      <w:pPr>
        <w:pStyle w:val="NoSpacing"/>
      </w:pPr>
    </w:p>
    <w:p w:rsidR="00DE723E" w:rsidRDefault="00DE723E" w:rsidP="00DE723E">
      <w:pPr>
        <w:pStyle w:val="NoSpacing"/>
      </w:pPr>
      <w:r>
        <w:t>Once you have completed all your investigations and decided which reactions are stresses you will use to prepare your rainbow display, you may be asked to produce the display for your teacher.</w:t>
      </w:r>
    </w:p>
    <w:p w:rsidR="00F050D2" w:rsidRDefault="00F050D2" w:rsidP="00DE723E">
      <w:pPr>
        <w:pStyle w:val="NoSpacing"/>
      </w:pPr>
    </w:p>
    <w:p w:rsidR="00F050D2" w:rsidRDefault="00F050D2" w:rsidP="00DE723E">
      <w:pPr>
        <w:pStyle w:val="NoSpacing"/>
        <w:rPr>
          <w:u w:val="single"/>
        </w:rPr>
      </w:pPr>
      <w:r>
        <w:rPr>
          <w:u w:val="single"/>
        </w:rPr>
        <w:t>Analysis:</w:t>
      </w:r>
    </w:p>
    <w:p w:rsidR="00F050D2" w:rsidRDefault="00F050D2" w:rsidP="00DE723E">
      <w:pPr>
        <w:pStyle w:val="NoSpacing"/>
      </w:pPr>
    </w:p>
    <w:p w:rsidR="00F050D2" w:rsidRDefault="00F050D2" w:rsidP="00F050D2">
      <w:pPr>
        <w:pStyle w:val="NoSpacing"/>
        <w:numPr>
          <w:ilvl w:val="0"/>
          <w:numId w:val="2"/>
        </w:numPr>
      </w:pPr>
      <w:r>
        <w:t xml:space="preserve">For each equilibrium system studied, identify the reactants, products, and the result of each change of conditions.  Clearly indicate the type of stress each change of conditions imposed, the colour produced, and the reasons for the change.  </w:t>
      </w:r>
      <w:r w:rsidRPr="00F050D2">
        <w:rPr>
          <w:b/>
        </w:rPr>
        <w:t>You need to clearly explain how the applied stress resulted in the observed colour.</w:t>
      </w:r>
      <w:r>
        <w:t xml:space="preserve">  Use Le </w:t>
      </w:r>
      <w:proofErr w:type="spellStart"/>
      <w:r>
        <w:t>Chatelier’s</w:t>
      </w:r>
      <w:proofErr w:type="spellEnd"/>
      <w:r>
        <w:t xml:space="preserve"> Principle in your explanations, but do not simply quote it as a substitute for a proper chemical explanation.</w:t>
      </w:r>
    </w:p>
    <w:p w:rsidR="00703D1A" w:rsidRDefault="00703D1A" w:rsidP="00703D1A">
      <w:pPr>
        <w:pStyle w:val="NoSpacing"/>
        <w:ind w:left="360"/>
      </w:pPr>
    </w:p>
    <w:p w:rsidR="00F050D2" w:rsidRPr="00F050D2" w:rsidRDefault="00F050D2" w:rsidP="00F050D2">
      <w:pPr>
        <w:pStyle w:val="NoSpacing"/>
        <w:numPr>
          <w:ilvl w:val="0"/>
          <w:numId w:val="2"/>
        </w:numPr>
      </w:pPr>
      <w:r>
        <w:t>In an equilibrium system all the chemical species are present, but some are in greater concentration than others.  In each system, list the chemical species responsible for the colour observed as well as the other species present in the mixture.</w:t>
      </w:r>
    </w:p>
    <w:sectPr w:rsidR="00F050D2" w:rsidRPr="00F050D2" w:rsidSect="00FC5FA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06EF5"/>
    <w:multiLevelType w:val="multilevel"/>
    <w:tmpl w:val="64767A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60101EE9"/>
    <w:multiLevelType w:val="multilevel"/>
    <w:tmpl w:val="670A47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72DC3B14"/>
    <w:multiLevelType w:val="multilevel"/>
    <w:tmpl w:val="2018B3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FA8"/>
    <w:rsid w:val="0003563C"/>
    <w:rsid w:val="0025455D"/>
    <w:rsid w:val="00660323"/>
    <w:rsid w:val="00691C42"/>
    <w:rsid w:val="00703D1A"/>
    <w:rsid w:val="00974915"/>
    <w:rsid w:val="00C92E8E"/>
    <w:rsid w:val="00D01DF8"/>
    <w:rsid w:val="00DE723E"/>
    <w:rsid w:val="00F050D2"/>
    <w:rsid w:val="00FC5FA8"/>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23"/>
  </w:style>
  <w:style w:type="paragraph" w:styleId="Heading1">
    <w:name w:val="heading 1"/>
    <w:basedOn w:val="Normal"/>
    <w:next w:val="Normal"/>
    <w:link w:val="Heading1Char"/>
    <w:uiPriority w:val="9"/>
    <w:qFormat/>
    <w:rsid w:val="00DE7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FA8"/>
    <w:pPr>
      <w:spacing w:after="0" w:line="240" w:lineRule="auto"/>
    </w:pPr>
  </w:style>
  <w:style w:type="character" w:customStyle="1" w:styleId="Heading1Char">
    <w:name w:val="Heading 1 Char"/>
    <w:basedOn w:val="DefaultParagraphFont"/>
    <w:link w:val="Heading1"/>
    <w:uiPriority w:val="9"/>
    <w:rsid w:val="00DE72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7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FA8"/>
    <w:pPr>
      <w:spacing w:after="0" w:line="240" w:lineRule="auto"/>
    </w:pPr>
  </w:style>
  <w:style w:type="character" w:customStyle="1" w:styleId="Heading1Char">
    <w:name w:val="Heading 1 Char"/>
    <w:basedOn w:val="DefaultParagraphFont"/>
    <w:link w:val="Heading1"/>
    <w:uiPriority w:val="9"/>
    <w:rsid w:val="00DE72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dc:creator>
  <cp:lastModifiedBy>li15840</cp:lastModifiedBy>
  <cp:revision>6</cp:revision>
  <dcterms:created xsi:type="dcterms:W3CDTF">2014-01-08T19:52:00Z</dcterms:created>
  <dcterms:modified xsi:type="dcterms:W3CDTF">2014-01-14T21:25:00Z</dcterms:modified>
</cp:coreProperties>
</file>